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C0C2" w14:textId="77777777" w:rsidR="007D42D6" w:rsidRPr="0066624F" w:rsidRDefault="007D42D6" w:rsidP="007D4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24E6E81E" wp14:editId="49638FA7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9E28" w14:textId="779E632E" w:rsidR="007D42D6" w:rsidRPr="008B7E68" w:rsidRDefault="007D42D6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B7E68">
        <w:rPr>
          <w:rFonts w:ascii="Times New Roman" w:hAnsi="Times New Roman" w:cs="Times New Roman"/>
          <w:sz w:val="48"/>
          <w:szCs w:val="48"/>
        </w:rPr>
        <w:t>TRIBUNALE di GENOVA</w:t>
      </w:r>
    </w:p>
    <w:p w14:paraId="30282162" w14:textId="77777777" w:rsidR="008B7E68" w:rsidRDefault="007D42D6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</w:t>
      </w:r>
    </w:p>
    <w:p w14:paraId="124FC703" w14:textId="199275C4" w:rsidR="008B7E68" w:rsidRDefault="008B7E68" w:rsidP="008B7E6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Procedure esecutive e concorsuali</w:t>
      </w:r>
    </w:p>
    <w:p w14:paraId="6EEF7822" w14:textId="15571607" w:rsidR="007D42D6" w:rsidRPr="0066624F" w:rsidRDefault="008B7E68" w:rsidP="008B7E68">
      <w:pPr>
        <w:spacing w:after="12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7D42D6"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76A5729E" w14:textId="77777777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sigg.ri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Delegati alle vendite</w:t>
      </w:r>
    </w:p>
    <w:p w14:paraId="442B18BA" w14:textId="77777777" w:rsidR="007D42D6" w:rsidRDefault="007D42D6" w:rsidP="007D42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(via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Fallco-Telegram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e Ordini Professionali)</w:t>
      </w:r>
    </w:p>
    <w:p w14:paraId="44605ED4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4022BAE4" w14:textId="77777777" w:rsidR="007D42D6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0F68886F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 xml:space="preserve">Al Dirigente Cancelleria Sezione </w:t>
      </w:r>
      <w:proofErr w:type="gramStart"/>
      <w:r w:rsidRPr="0066624F">
        <w:rPr>
          <w:rFonts w:ascii="Times New Roman" w:hAnsi="Times New Roman" w:cs="Times New Roman"/>
          <w:sz w:val="28"/>
          <w:szCs w:val="28"/>
        </w:rPr>
        <w:t>VII  Civile</w:t>
      </w:r>
      <w:proofErr w:type="gramEnd"/>
    </w:p>
    <w:p w14:paraId="3846C85E" w14:textId="77777777" w:rsidR="007D42D6" w:rsidRPr="0066624F" w:rsidRDefault="007D42D6" w:rsidP="007D42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7BAA9E" w14:textId="1E904966" w:rsidR="000448DC" w:rsidRPr="00366A48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 w:rsidR="007C694F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  <w:r w:rsidR="002B3078">
        <w:rPr>
          <w:rFonts w:ascii="Times New Roman" w:hAnsi="Times New Roman" w:cs="Times New Roman"/>
          <w:b/>
          <w:sz w:val="36"/>
          <w:szCs w:val="36"/>
          <w:u w:val="single"/>
        </w:rPr>
        <w:t>/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</w:t>
      </w:r>
      <w:r w:rsidR="008B7E6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</w:p>
    <w:p w14:paraId="391ACA53" w14:textId="3D76CA2E" w:rsidR="000448DC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2B3078">
        <w:rPr>
          <w:rFonts w:ascii="Times New Roman" w:hAnsi="Times New Roman" w:cs="Times New Roman"/>
          <w:b/>
          <w:i/>
          <w:sz w:val="24"/>
          <w:szCs w:val="24"/>
        </w:rPr>
        <w:t>Nuovo modello delega ex art. 591 bis c.p.c. – nuovo testo art. 560 c.p.c.</w:t>
      </w:r>
    </w:p>
    <w:p w14:paraId="113713E4" w14:textId="4DA724AD" w:rsidR="002B3078" w:rsidRDefault="002B3078" w:rsidP="002B3078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 trasmette in allegato il testo della nuova delega-tipo di vendita nelle espropriazioni immobiliari</w:t>
      </w:r>
      <w:r w:rsidR="001660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F275A6">
        <w:rPr>
          <w:rFonts w:ascii="Times New Roman" w:hAnsi="Times New Roman" w:cs="Times New Roman"/>
          <w:bCs/>
          <w:iCs/>
          <w:sz w:val="24"/>
          <w:szCs w:val="24"/>
        </w:rPr>
        <w:t>messo a</w:t>
      </w:r>
      <w:r w:rsidR="00A80C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275A6">
        <w:rPr>
          <w:rFonts w:ascii="Times New Roman" w:hAnsi="Times New Roman" w:cs="Times New Roman"/>
          <w:bCs/>
          <w:iCs/>
          <w:sz w:val="24"/>
          <w:szCs w:val="24"/>
        </w:rPr>
        <w:t xml:space="preserve">punto dalla </w:t>
      </w:r>
      <w:r w:rsidR="00A80CF4">
        <w:rPr>
          <w:rFonts w:ascii="Times New Roman" w:hAnsi="Times New Roman" w:cs="Times New Roman"/>
          <w:bCs/>
          <w:iCs/>
          <w:sz w:val="24"/>
          <w:szCs w:val="24"/>
        </w:rPr>
        <w:t xml:space="preserve">VII </w:t>
      </w:r>
      <w:r w:rsidR="00F275A6">
        <w:rPr>
          <w:rFonts w:ascii="Times New Roman" w:hAnsi="Times New Roman" w:cs="Times New Roman"/>
          <w:bCs/>
          <w:iCs/>
          <w:sz w:val="24"/>
          <w:szCs w:val="24"/>
        </w:rPr>
        <w:t xml:space="preserve">Sezione nella riunione di indirizzo e coordinamento, </w:t>
      </w:r>
      <w:r w:rsidR="00166099">
        <w:rPr>
          <w:rFonts w:ascii="Times New Roman" w:hAnsi="Times New Roman" w:cs="Times New Roman"/>
          <w:bCs/>
          <w:iCs/>
          <w:sz w:val="24"/>
          <w:szCs w:val="24"/>
        </w:rPr>
        <w:t>applicabile a tutti i procedimenti radicati (con perfezionamento d</w:t>
      </w:r>
      <w:r w:rsidR="00A80CF4">
        <w:rPr>
          <w:rFonts w:ascii="Times New Roman" w:hAnsi="Times New Roman" w:cs="Times New Roman"/>
          <w:bCs/>
          <w:iCs/>
          <w:sz w:val="24"/>
          <w:szCs w:val="24"/>
        </w:rPr>
        <w:t xml:space="preserve">ella notifica </w:t>
      </w:r>
      <w:proofErr w:type="gramStart"/>
      <w:r w:rsidR="00A80CF4">
        <w:rPr>
          <w:rFonts w:ascii="Times New Roman" w:hAnsi="Times New Roman" w:cs="Times New Roman"/>
          <w:bCs/>
          <w:iCs/>
          <w:sz w:val="24"/>
          <w:szCs w:val="24"/>
        </w:rPr>
        <w:t xml:space="preserve">del </w:t>
      </w:r>
      <w:r w:rsidR="00166099">
        <w:rPr>
          <w:rFonts w:ascii="Times New Roman" w:hAnsi="Times New Roman" w:cs="Times New Roman"/>
          <w:bCs/>
          <w:iCs/>
          <w:sz w:val="24"/>
          <w:szCs w:val="24"/>
        </w:rPr>
        <w:t xml:space="preserve"> pignoramento</w:t>
      </w:r>
      <w:proofErr w:type="gramEnd"/>
      <w:r w:rsidR="00166099">
        <w:rPr>
          <w:rFonts w:ascii="Times New Roman" w:hAnsi="Times New Roman" w:cs="Times New Roman"/>
          <w:bCs/>
          <w:iCs/>
          <w:sz w:val="24"/>
          <w:szCs w:val="24"/>
        </w:rPr>
        <w:t>) dopo il 28 febbraio scorso, che sarà adottato da</w:t>
      </w:r>
      <w:r w:rsidR="00A80CF4">
        <w:rPr>
          <w:rFonts w:ascii="Times New Roman" w:hAnsi="Times New Roman" w:cs="Times New Roman"/>
          <w:bCs/>
          <w:iCs/>
          <w:sz w:val="24"/>
          <w:szCs w:val="24"/>
        </w:rPr>
        <w:t>i Giudici de</w:t>
      </w:r>
      <w:r w:rsidR="00166099">
        <w:rPr>
          <w:rFonts w:ascii="Times New Roman" w:hAnsi="Times New Roman" w:cs="Times New Roman"/>
          <w:bCs/>
          <w:iCs/>
          <w:sz w:val="24"/>
          <w:szCs w:val="24"/>
        </w:rPr>
        <w:t xml:space="preserve">lla Sezione </w:t>
      </w:r>
      <w:r w:rsidR="00D37EDE">
        <w:rPr>
          <w:rFonts w:ascii="Times New Roman" w:hAnsi="Times New Roman" w:cs="Times New Roman"/>
          <w:bCs/>
          <w:iCs/>
          <w:sz w:val="24"/>
          <w:szCs w:val="24"/>
        </w:rPr>
        <w:t>nei procedimenti di cui alla “riforma Cartabia”.</w:t>
      </w:r>
    </w:p>
    <w:p w14:paraId="3668AD61" w14:textId="2036CFE6" w:rsidR="00D37EDE" w:rsidRDefault="00D37EDE" w:rsidP="002B3078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Nel contempo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6BBC">
        <w:rPr>
          <w:rFonts w:ascii="Times New Roman" w:hAnsi="Times New Roman" w:cs="Times New Roman"/>
          <w:bCs/>
          <w:iCs/>
          <w:sz w:val="24"/>
          <w:szCs w:val="24"/>
        </w:rPr>
        <w:t>si ricorda che l’art. 560 c.p.c. è stato anch’esso modificato dalla Novella processuale e adesso recita, per le parti che interessano la liberazione del bene staggito:</w:t>
      </w:r>
    </w:p>
    <w:p w14:paraId="6F7EC11B" w14:textId="08D74F2F" w:rsidR="001B5D44" w:rsidRPr="001B5D44" w:rsidRDefault="00350FD2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696EB8">
        <w:rPr>
          <w:rFonts w:ascii="Times New Roman" w:hAnsi="Times New Roman" w:cs="Times New Roman"/>
          <w:b/>
          <w:bCs/>
          <w:i/>
          <w:sz w:val="18"/>
          <w:szCs w:val="18"/>
        </w:rPr>
        <w:t>A</w:t>
      </w:r>
      <w:r w:rsidR="001B5D44" w:rsidRPr="001B5D44">
        <w:rPr>
          <w:rFonts w:ascii="Times New Roman" w:hAnsi="Times New Roman" w:cs="Times New Roman"/>
          <w:b/>
          <w:bCs/>
          <w:i/>
          <w:sz w:val="18"/>
          <w:szCs w:val="18"/>
        </w:rPr>
        <w:t>rt. 560 Codice di procedura civile</w:t>
      </w:r>
    </w:p>
    <w:p w14:paraId="159ECEB3" w14:textId="358941FE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 </w:t>
      </w:r>
      <w:hyperlink r:id="rId8" w:tooltip="Dizionario Giuridico: Debitore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debitore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e il terzo nominato </w:t>
      </w:r>
      <w:hyperlink r:id="rId9" w:tooltip="Dizionario Giuridico: Custode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custode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debbono rendere il conto a norma dell'articolo </w:t>
      </w:r>
      <w:hyperlink r:id="rId10" w:tooltip="Rendiconto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593</w:t>
        </w:r>
      </w:hyperlink>
      <w:hyperlink r:id="rId11" w:anchor="nota_8882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  <w:vertAlign w:val="superscript"/>
          </w:rPr>
          <w:t>(1)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14:paraId="086C6918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Ad essi è fatto divieto di dare in </w:t>
      </w:r>
      <w:hyperlink r:id="rId12" w:tooltip="Dizionario Giuridico: Locazione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locazione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l'immobile pignorato se non autorizzati dal </w:t>
      </w:r>
      <w:hyperlink r:id="rId13" w:tooltip="Dizionario Giuridico: Giudice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giudice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dell'esecuzione.</w:t>
      </w:r>
    </w:p>
    <w:p w14:paraId="42087CCF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 debitore e i familiari che con lui convivono non perdono il </w:t>
      </w:r>
      <w:hyperlink r:id="rId14" w:tooltip="Dizionario Giuridico: Possesso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possesso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dell'immobile e delle sue pertinenze sino alla pronuncia del decreto di trasferimento, salvo quanto previsto dal nono comma.</w:t>
      </w:r>
    </w:p>
    <w:p w14:paraId="5AA8E8CA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Nell'ipotesi di cui al terzo comma, il custode giudiziario ha il dovere di vigilare affinché il debitore e il nucleo familiare conservino il bene pignorato con la </w:t>
      </w:r>
      <w:hyperlink r:id="rId15" w:tooltip="Dizionario Giuridico: Diligenza del buon padre di famiglia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diligenza del buon padre di famiglia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e ne mantengano e tutelino l'integrità.</w:t>
      </w:r>
    </w:p>
    <w:p w14:paraId="1CF77430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 custode giudiziario provvede altresì, previa autorizzazione del giudice dell'esecuzione, alla amministrazione e alla gestione dell'immobile pignorato ed esercita le azioni previste dalla legge e occorrenti per conseguirne la disponibilità.</w:t>
      </w:r>
    </w:p>
    <w:p w14:paraId="5C311101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 debitore deve consentire, in accordo con il custode, che l'immobile sia visitato da potenziali acquirenti, secondo le modalità stabilite con </w:t>
      </w:r>
      <w:hyperlink r:id="rId16" w:tooltip="Dizionario Giuridico: Ordinanza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ordinanza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del giudice dell'esecuzione.</w:t>
      </w:r>
    </w:p>
    <w:p w14:paraId="61663CB6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 giudice dell'esecuzione, con provvedimento opponibile ai sensi dell'articolo </w:t>
      </w:r>
      <w:hyperlink r:id="rId17" w:tooltip="Forma dell'opposizione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617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, ordina la liberazione dell'immobile non abitato dall'esecutato e dal suo nucleo familiare oppure occupato da un soggetto privo di titolo opponibile alla procedura non oltre la pronuncia dell'ordinanza con cui è autorizzata la vendita o sono delegate le relative operazioni.</w:t>
      </w:r>
    </w:p>
    <w:p w14:paraId="2A33FACB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Salvo quanto previsto dal nono comma, il giudice dell'esecuzione ordina la liberazione dell'immobile occupato dal debitore e dal suo nucleo familiare con provvedimento emesso contestualmente al decreto di trasferimento.</w:t>
      </w:r>
    </w:p>
    <w:p w14:paraId="27290E12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Il giudice dell'esecuzione, sentite le parti ed il custode, ordina la liberazione dell'immobile pignorato quando è ostacolato il diritto di visita di potenziali acquirenti o comunque impedito lo svolgimento delle attività degli ausiliari del giudice, quando l'immobile non è adeguatamente tutelato o mantenuto in uno stato di buona conservazione, quando l'esecutato viola gli altri obblighi che la legge pone a suo carico.</w:t>
      </w:r>
    </w:p>
    <w:p w14:paraId="6D0D9796" w14:textId="77777777" w:rsidR="001B5D44" w:rsidRPr="001B5D44" w:rsidRDefault="001B5D44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1B5D44">
        <w:rPr>
          <w:rFonts w:ascii="Times New Roman" w:hAnsi="Times New Roman" w:cs="Times New Roman"/>
          <w:bCs/>
          <w:i/>
          <w:sz w:val="18"/>
          <w:szCs w:val="18"/>
        </w:rPr>
        <w:t>L'ordine di liberazione è attuato dal custode secondo le disposizioni del giudice dell'esecuzione, senza l'osservanza delle formalità di cui agli articoli </w:t>
      </w:r>
      <w:hyperlink r:id="rId18" w:tooltip="Precetto per consegna o rilascio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605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 e seguenti, anche successivamente alla pronuncia del decreto di trasferimento, nell'interesse e senza spese a carico dell'aggiudicatario o dell'assegnatario, salvo espresso esonero del custode ad opera di questi ultimi. Per l'attuazione dell'ordine di liberazione il giudice può autorizzare il custode ad avvalersi della forza pubblica e nominare ausiliari ai sensi dell'articolo </w:t>
      </w:r>
      <w:hyperlink r:id="rId19" w:tooltip="Altri ausiliari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</w:rPr>
          <w:t>68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. Quando nell'immobile si trovano beni mobili che non debbono essere consegnati, il custode intima al soggetto tenuto al rilascio di asportarli, assegnandogli un termine non inferiore a trenta giorni, salvi i casi di urgenza. Dell'intimazione si dà atto a verbale ovvero, se il soggetto intimato non è presente, mediante atto notificato a cura del custode. Se l'asporto non è eseguito entro il termine assegnato, i beni mobili sono considerati abbandonati e il custode, salva diversa disposizione del giudice dell'esecuzione, ne cura lo smaltimento o la distruzione</w:t>
      </w:r>
      <w:hyperlink r:id="rId20" w:anchor="nota_24490" w:history="1">
        <w:r w:rsidRPr="001B5D44">
          <w:rPr>
            <w:rStyle w:val="Collegamentoipertestuale"/>
            <w:rFonts w:ascii="Times New Roman" w:hAnsi="Times New Roman" w:cs="Times New Roman"/>
            <w:bCs/>
            <w:i/>
            <w:sz w:val="18"/>
            <w:szCs w:val="18"/>
            <w:vertAlign w:val="superscript"/>
          </w:rPr>
          <w:t>(5)</w:t>
        </w:r>
      </w:hyperlink>
      <w:r w:rsidRPr="001B5D44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14:paraId="69087F41" w14:textId="0606C71E" w:rsidR="00EA6BBC" w:rsidRPr="00696EB8" w:rsidRDefault="00EA6BBC" w:rsidP="00696E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14:paraId="5CDDED95" w14:textId="72A3631E" w:rsidR="00EA6BBC" w:rsidRDefault="00EA6BBC" w:rsidP="002B3078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Ne discende che, a differenza di quanto previsto nella Disposizione Organizzativa n. </w:t>
      </w:r>
      <w:r w:rsidR="00FF7F53">
        <w:rPr>
          <w:rFonts w:ascii="Times New Roman" w:hAnsi="Times New Roman" w:cs="Times New Roman"/>
          <w:bCs/>
          <w:iCs/>
          <w:sz w:val="24"/>
          <w:szCs w:val="24"/>
        </w:rPr>
        <w:t xml:space="preserve">11 del 6.7.2020, </w:t>
      </w:r>
      <w:r w:rsidR="00FF7F53" w:rsidRPr="00573069">
        <w:rPr>
          <w:rFonts w:ascii="Times New Roman" w:hAnsi="Times New Roman" w:cs="Times New Roman"/>
          <w:b/>
          <w:iCs/>
          <w:sz w:val="24"/>
          <w:szCs w:val="24"/>
        </w:rPr>
        <w:t>non è più necessario che la richiesta di liberazione dell’immobile a cura della procedura sia preceduta da</w:t>
      </w:r>
      <w:bookmarkStart w:id="0" w:name="_GoBack"/>
      <w:bookmarkEnd w:id="0"/>
      <w:r w:rsidR="00FF7F53" w:rsidRPr="00573069">
        <w:rPr>
          <w:rFonts w:ascii="Times New Roman" w:hAnsi="Times New Roman" w:cs="Times New Roman"/>
          <w:b/>
          <w:iCs/>
          <w:sz w:val="24"/>
          <w:szCs w:val="24"/>
        </w:rPr>
        <w:t xml:space="preserve"> apposita istanza d</w:t>
      </w:r>
      <w:r w:rsidR="0093799D" w:rsidRPr="00573069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FF7F53" w:rsidRPr="00573069">
        <w:rPr>
          <w:rFonts w:ascii="Times New Roman" w:hAnsi="Times New Roman" w:cs="Times New Roman"/>
          <w:b/>
          <w:iCs/>
          <w:sz w:val="24"/>
          <w:szCs w:val="24"/>
        </w:rPr>
        <w:t>ll’aggiudicatario</w:t>
      </w:r>
      <w:r w:rsidR="00966A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D2DC727" w14:textId="07ED9D79" w:rsidR="00F275A6" w:rsidRDefault="00966AAE" w:rsidP="002B3078">
      <w:pPr>
        <w:spacing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Si richiede ai Delegati e custodi di attenersi al nuovo testo della disposizione per le nuove procedure incardinate</w:t>
      </w:r>
      <w:r w:rsidR="00F275A6">
        <w:rPr>
          <w:rFonts w:ascii="Times New Roman" w:hAnsi="Times New Roman" w:cs="Times New Roman"/>
          <w:bCs/>
          <w:iCs/>
          <w:sz w:val="24"/>
          <w:szCs w:val="24"/>
        </w:rPr>
        <w:t xml:space="preserve"> dall’indic</w:t>
      </w:r>
      <w:r w:rsidR="0093799D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F275A6">
        <w:rPr>
          <w:rFonts w:ascii="Times New Roman" w:hAnsi="Times New Roman" w:cs="Times New Roman"/>
          <w:bCs/>
          <w:iCs/>
          <w:sz w:val="24"/>
          <w:szCs w:val="24"/>
        </w:rPr>
        <w:t>ta data e di segnalare immediatamente le condizioni per l’immediata liberazione dell’immobile anche prima dell’avviso di vendita per migliore fruttuosità della procedura.</w:t>
      </w:r>
    </w:p>
    <w:p w14:paraId="22A274CA" w14:textId="58B56CC1" w:rsidR="000448DC" w:rsidRDefault="008B7E68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Genova, </w:t>
      </w:r>
      <w:r w:rsidR="00D828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2B3078">
        <w:rPr>
          <w:rFonts w:ascii="Times New Roman" w:hAnsi="Times New Roman" w:cs="Times New Roman"/>
          <w:b/>
          <w:i/>
          <w:sz w:val="24"/>
          <w:szCs w:val="24"/>
        </w:rPr>
        <w:t xml:space="preserve"> maggio </w:t>
      </w:r>
      <w:r>
        <w:rPr>
          <w:rFonts w:ascii="Times New Roman" w:hAnsi="Times New Roman" w:cs="Times New Roman"/>
          <w:b/>
          <w:i/>
          <w:sz w:val="24"/>
          <w:szCs w:val="24"/>
        </w:rPr>
        <w:t>2023</w:t>
      </w:r>
    </w:p>
    <w:p w14:paraId="0826F176" w14:textId="77777777" w:rsidR="000448DC" w:rsidRDefault="000448DC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</w:t>
      </w:r>
    </w:p>
    <w:p w14:paraId="5909DE1C" w14:textId="77777777" w:rsidR="000448DC" w:rsidRDefault="000448DC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6A9AB262" w14:textId="77777777" w:rsidR="000448DC" w:rsidRDefault="000448DC" w:rsidP="000448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4BBA4E1D" wp14:editId="1BA8B85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1F41" w14:textId="77777777" w:rsidR="000448DC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4D3443" w14:textId="53D0B7AE" w:rsidR="000448DC" w:rsidRDefault="000448DC" w:rsidP="000448D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80EA" w14:textId="77777777" w:rsidR="005A0734" w:rsidRPr="00DF57C3" w:rsidRDefault="00573069" w:rsidP="00DF5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734" w:rsidRPr="00DF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D6"/>
    <w:rsid w:val="000448DC"/>
    <w:rsid w:val="00166099"/>
    <w:rsid w:val="001B5D44"/>
    <w:rsid w:val="00215C2C"/>
    <w:rsid w:val="002B3078"/>
    <w:rsid w:val="003363CA"/>
    <w:rsid w:val="00350FD2"/>
    <w:rsid w:val="00573069"/>
    <w:rsid w:val="00696EB8"/>
    <w:rsid w:val="007C694F"/>
    <w:rsid w:val="007D42D6"/>
    <w:rsid w:val="008772D0"/>
    <w:rsid w:val="008B7E68"/>
    <w:rsid w:val="0093799D"/>
    <w:rsid w:val="00966AAE"/>
    <w:rsid w:val="00A80CF4"/>
    <w:rsid w:val="00BA695C"/>
    <w:rsid w:val="00D37EDE"/>
    <w:rsid w:val="00D828D1"/>
    <w:rsid w:val="00DF0122"/>
    <w:rsid w:val="00DF57C3"/>
    <w:rsid w:val="00EA6BBC"/>
    <w:rsid w:val="00F275A6"/>
    <w:rsid w:val="00F81313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FB32"/>
  <w15:chartTrackingRefBased/>
  <w15:docId w15:val="{27AE3642-96E2-4FE3-9077-08DCA058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D42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D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5D4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82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601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3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3835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3991.html" TargetMode="External"/><Relationship Id="rId13" Type="http://schemas.openxmlformats.org/officeDocument/2006/relationships/hyperlink" Target="https://www.brocardi.it/dizionario/3567.html" TargetMode="External"/><Relationship Id="rId18" Type="http://schemas.openxmlformats.org/officeDocument/2006/relationships/hyperlink" Target="https://www.brocardi.it/codice-di-procedura-civile/libro-terzo/titolo-iii/art605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www.brocardi.it/dizionario/1917.html" TargetMode="External"/><Relationship Id="rId17" Type="http://schemas.openxmlformats.org/officeDocument/2006/relationships/hyperlink" Target="https://www.brocardi.it/codice-di-procedura-civile/libro-terzo/titolo-v/capo-i/sezione-ii/art61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ocardi.it/dizionario/3763.html" TargetMode="External"/><Relationship Id="rId20" Type="http://schemas.openxmlformats.org/officeDocument/2006/relationships/hyperlink" Target="https://www.brocardi.it/codice-di-procedura-civile/libro-terzo/titolo-ii/capo-iv/sezione-i/art560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rocardi.it/codice-di-procedura-civile/libro-terzo/titolo-ii/capo-iv/sezione-i/art56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rocardi.it/dizionario/153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rocardi.it/codice-di-procedura-civile/libro-terzo/titolo-ii/capo-iv/sezione-iv/art593.html" TargetMode="External"/><Relationship Id="rId19" Type="http://schemas.openxmlformats.org/officeDocument/2006/relationships/hyperlink" Target="https://www.brocardi.it/codice-di-procedura-civile/libro-primo/titolo-i/capo-iii/art68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ocardi.it/dizionario/4775.html" TargetMode="External"/><Relationship Id="rId14" Type="http://schemas.openxmlformats.org/officeDocument/2006/relationships/hyperlink" Target="https://www.brocardi.it/dizionario/374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5" ma:contentTypeDescription="Creare un nuovo documento." ma:contentTypeScope="" ma:versionID="ef677d37bbdfff36cfe4b29002cc5e55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3a0e281e797ef7bd658629d9c6ba6d6e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E6A56-CD93-4822-9C1E-628B193B1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0A86B-9BB9-4875-B916-09D88483FC6F}">
  <ds:schemaRefs>
    <ds:schemaRef ds:uri="http://schemas.microsoft.com/office/2006/metadata/properties"/>
    <ds:schemaRef ds:uri="http://schemas.microsoft.com/office/infopath/2007/PartnerControls"/>
    <ds:schemaRef ds:uri="134d8ec4-6613-4ee5-934f-c7c51dc16084"/>
  </ds:schemaRefs>
</ds:datastoreItem>
</file>

<file path=customXml/itemProps3.xml><?xml version="1.0" encoding="utf-8"?>
<ds:datastoreItem xmlns:ds="http://schemas.openxmlformats.org/officeDocument/2006/customXml" ds:itemID="{024380B3-20A4-4E91-AC90-A49095892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20</cp:revision>
  <dcterms:created xsi:type="dcterms:W3CDTF">2023-05-05T07:27:00Z</dcterms:created>
  <dcterms:modified xsi:type="dcterms:W3CDTF">2023-05-08T07:23:00Z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